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D264C9" w:rsidRPr="00D264C9" w:rsidTr="008937B4">
        <w:tc>
          <w:tcPr>
            <w:tcW w:w="5210" w:type="dxa"/>
            <w:tcBorders>
              <w:bottom w:val="double" w:sz="18" w:space="0" w:color="B41D51"/>
            </w:tcBorders>
            <w:shd w:val="clear" w:color="auto" w:fill="auto"/>
            <w:vAlign w:val="center"/>
          </w:tcPr>
          <w:p w:rsidR="00D264C9" w:rsidRPr="00D264C9" w:rsidRDefault="00D264C9" w:rsidP="00D264C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4B31BB" wp14:editId="66BF9565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-1905</wp:posOffset>
                  </wp:positionV>
                  <wp:extent cx="2562225" cy="800100"/>
                  <wp:effectExtent l="0" t="0" r="0" b="0"/>
                  <wp:wrapSquare wrapText="bothSides"/>
                  <wp:docPr id="10" name="Рисунок 10" descr="C:\Users\krasheninin.k\Desktop\ECG_logo_rule_hi_rez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asheninin.k\Desktop\ECG_logo_rule_hi_rez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21" b="17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  <w:tcBorders>
              <w:bottom w:val="double" w:sz="18" w:space="0" w:color="B41D51"/>
            </w:tcBorders>
            <w:shd w:val="clear" w:color="auto" w:fill="auto"/>
            <w:vAlign w:val="bottom"/>
          </w:tcPr>
          <w:p w:rsidR="00D264C9" w:rsidRPr="00D264C9" w:rsidRDefault="00D264C9" w:rsidP="00D264C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</w:pPr>
            <w:r w:rsidRPr="00D264C9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  <w:t>143500, Россия, Московская область, г. Истра</w:t>
            </w:r>
          </w:p>
          <w:p w:rsidR="00D264C9" w:rsidRPr="00D264C9" w:rsidRDefault="00D264C9" w:rsidP="00D264C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</w:pPr>
            <w:r w:rsidRPr="00D264C9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  <w:t>ул. Пролетарская, д.1, офис «Эксперт центр»</w:t>
            </w:r>
          </w:p>
          <w:p w:rsidR="00D264C9" w:rsidRPr="00D264C9" w:rsidRDefault="00D264C9" w:rsidP="00D264C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val="en-US" w:eastAsia="ru-RU"/>
              </w:rPr>
            </w:pPr>
            <w:r w:rsidRPr="00D264C9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  <w:t>тел</w:t>
            </w:r>
            <w:r w:rsidRPr="00D264C9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val="en-US" w:eastAsia="ru-RU"/>
              </w:rPr>
              <w:t>. (495) 664-22-63, (495) 994-42-24</w:t>
            </w:r>
          </w:p>
          <w:p w:rsidR="00D264C9" w:rsidRPr="00D264C9" w:rsidRDefault="00D264C9" w:rsidP="00D264C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64C9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D264C9">
                <w:rPr>
                  <w:rFonts w:ascii="Proxima Nova Rg" w:eastAsia="Times New Roman" w:hAnsi="Proxima Nova Rg" w:cs="Times New Roman"/>
                  <w:color w:val="B41D51"/>
                  <w:sz w:val="20"/>
                  <w:szCs w:val="20"/>
                  <w:u w:val="single"/>
                  <w:lang w:val="en-US" w:eastAsia="ru-RU"/>
                </w:rPr>
                <w:t>af-ec@mail.ru</w:t>
              </w:r>
            </w:hyperlink>
            <w:r w:rsidRPr="00D264C9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val="en-US" w:eastAsia="ru-RU"/>
              </w:rPr>
              <w:t xml:space="preserve"> web: </w:t>
            </w:r>
            <w:hyperlink r:id="rId6" w:history="1">
              <w:r w:rsidRPr="00D264C9">
                <w:rPr>
                  <w:rFonts w:ascii="Proxima Nova Rg" w:eastAsia="Times New Roman" w:hAnsi="Proxima Nova Rg" w:cs="Times New Roman"/>
                  <w:color w:val="B41D51"/>
                  <w:sz w:val="20"/>
                  <w:szCs w:val="20"/>
                  <w:u w:val="single"/>
                  <w:lang w:val="en-US" w:eastAsia="ru-RU"/>
                </w:rPr>
                <w:t>www.afec.ru</w:t>
              </w:r>
            </w:hyperlink>
          </w:p>
        </w:tc>
      </w:tr>
    </w:tbl>
    <w:p w:rsidR="00D264C9" w:rsidRPr="00D264C9" w:rsidRDefault="00D264C9" w:rsidP="00D264C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ru-RU"/>
        </w:rPr>
      </w:pPr>
    </w:p>
    <w:p w:rsidR="00D264C9" w:rsidRPr="00D264C9" w:rsidRDefault="00D264C9" w:rsidP="00D264C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  <w:r w:rsidRPr="00D264C9"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 xml:space="preserve">Анкета для расчета стоимости аутсорсинга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>участка бухгалтерского учета</w:t>
      </w:r>
    </w:p>
    <w:p w:rsidR="00D264C9" w:rsidRPr="00D264C9" w:rsidRDefault="00D264C9" w:rsidP="00D264C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264C9">
        <w:rPr>
          <w:rFonts w:ascii="Verdana" w:eastAsia="Times New Roman" w:hAnsi="Verdana" w:cs="Times New Roman"/>
          <w:b/>
          <w:sz w:val="24"/>
          <w:szCs w:val="24"/>
          <w:lang w:eastAsia="ru-RU"/>
        </w:rPr>
        <w:t>Заполненную анкету просим направить</w:t>
      </w:r>
    </w:p>
    <w:p w:rsidR="00D264C9" w:rsidRPr="00D264C9" w:rsidRDefault="00D264C9" w:rsidP="00D264C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D264C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по адресу: </w:t>
      </w:r>
      <w:hyperlink r:id="rId7" w:history="1">
        <w:r w:rsidRPr="00D264C9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 w:eastAsia="ru-RU"/>
          </w:rPr>
          <w:t>af</w:t>
        </w:r>
        <w:r w:rsidRPr="00D264C9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D264C9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 w:eastAsia="ru-RU"/>
          </w:rPr>
          <w:t>ec</w:t>
        </w:r>
        <w:r w:rsidRPr="00D264C9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D264C9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264C9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264C9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264C9" w:rsidRPr="00D264C9" w:rsidRDefault="00D264C9" w:rsidP="00D264C9">
      <w:pPr>
        <w:spacing w:after="0" w:line="240" w:lineRule="auto"/>
        <w:ind w:left="284" w:right="283" w:firstLine="426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264C9">
        <w:rPr>
          <w:rFonts w:ascii="Verdana" w:eastAsia="Times New Roman" w:hAnsi="Verdana" w:cs="Times New Roman"/>
          <w:sz w:val="24"/>
          <w:szCs w:val="24"/>
          <w:lang w:eastAsia="ru-RU"/>
        </w:rPr>
        <w:t>ООО Аудиторская фирма «Эксперт-Центр» гарантирует сохранение конфиденциальности в отношении полученных сведений.</w:t>
      </w:r>
    </w:p>
    <w:p w:rsidR="00D264C9" w:rsidRPr="00D264C9" w:rsidRDefault="00D264C9" w:rsidP="00D264C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D264C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Общая информация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41"/>
        <w:gridCol w:w="5372"/>
      </w:tblGrid>
      <w:tr w:rsidR="00D264C9" w:rsidRPr="00D264C9" w:rsidTr="008937B4">
        <w:trPr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5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64C9" w:rsidRPr="00D264C9" w:rsidRDefault="00D264C9" w:rsidP="00D264C9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/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AUTOTEXT  " Простая надпись"  \* MERGEFORMAT </w:instrTex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64C9" w:rsidRPr="00D264C9" w:rsidTr="008937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3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264C9" w:rsidRPr="00D264C9" w:rsidRDefault="00D264C9" w:rsidP="00D264C9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64C9" w:rsidRPr="00D264C9" w:rsidTr="008937B4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(должность, ФИО)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D264C9" w:rsidRPr="00D264C9" w:rsidRDefault="00D264C9" w:rsidP="00D264C9">
            <w:pPr>
              <w:widowControl w:val="0"/>
              <w:spacing w:after="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64C9" w:rsidRPr="00D264C9" w:rsidTr="008937B4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Главный бухгалтер (ФИО)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D264C9" w:rsidRPr="00D264C9" w:rsidRDefault="00D264C9" w:rsidP="00D264C9">
            <w:pPr>
              <w:widowControl w:val="0"/>
              <w:spacing w:after="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64C9" w:rsidRPr="00D264C9" w:rsidTr="008937B4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D264C9" w:rsidRPr="00D264C9" w:rsidRDefault="00D264C9" w:rsidP="00D264C9">
            <w:pPr>
              <w:widowControl w:val="0"/>
              <w:spacing w:after="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64C9" w:rsidRPr="00D264C9" w:rsidTr="008937B4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D264C9" w:rsidRPr="00D264C9" w:rsidRDefault="00D264C9" w:rsidP="00D264C9">
            <w:pPr>
              <w:widowControl w:val="0"/>
              <w:spacing w:after="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264C9" w:rsidRPr="00D264C9" w:rsidRDefault="00D264C9" w:rsidP="00D264C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D264C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2. Информация, характеризующая особенности учета</w:t>
      </w:r>
    </w:p>
    <w:tbl>
      <w:tblPr>
        <w:tblW w:w="9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60"/>
        <w:gridCol w:w="1268"/>
        <w:gridCol w:w="491"/>
        <w:gridCol w:w="981"/>
        <w:gridCol w:w="982"/>
        <w:gridCol w:w="491"/>
        <w:gridCol w:w="1481"/>
      </w:tblGrid>
      <w:tr w:rsidR="00D264C9" w:rsidRPr="00D264C9" w:rsidTr="008937B4">
        <w:trPr>
          <w:trHeight w:val="654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налогообложения</w:t>
            </w:r>
          </w:p>
        </w:tc>
        <w:tc>
          <w:tcPr>
            <w:tcW w:w="5694" w:type="dxa"/>
            <w:gridSpan w:val="6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264C9" w:rsidRPr="00D264C9" w:rsidTr="008937B4">
        <w:trPr>
          <w:trHeight w:val="692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Ежемесячный оборот организации</w:t>
            </w:r>
          </w:p>
        </w:tc>
        <w:tc>
          <w:tcPr>
            <w:tcW w:w="5694" w:type="dxa"/>
            <w:gridSpan w:val="6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264C9" w:rsidRPr="00D264C9" w:rsidTr="008937B4">
        <w:trPr>
          <w:trHeight w:val="275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60" w:type="dxa"/>
            <w:vMerge w:val="restart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Способ ведения бухгалтерского учета:</w:t>
            </w:r>
          </w:p>
        </w:tc>
        <w:tc>
          <w:tcPr>
            <w:tcW w:w="1759" w:type="dxa"/>
            <w:gridSpan w:val="2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автоматизированный</w:t>
            </w:r>
          </w:p>
        </w:tc>
        <w:tc>
          <w:tcPr>
            <w:tcW w:w="1963" w:type="dxa"/>
            <w:gridSpan w:val="2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972" w:type="dxa"/>
            <w:gridSpan w:val="2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смешанный</w:t>
            </w:r>
          </w:p>
        </w:tc>
      </w:tr>
      <w:tr w:rsidR="00D264C9" w:rsidRPr="00D264C9" w:rsidTr="008937B4">
        <w:trPr>
          <w:trHeight w:hRule="exact" w:val="312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963" w:type="dxa"/>
            <w:gridSpan w:val="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972" w:type="dxa"/>
            <w:gridSpan w:val="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</w:tr>
      <w:tr w:rsidR="00D264C9" w:rsidRPr="00D264C9" w:rsidTr="008937B4">
        <w:trPr>
          <w:trHeight w:val="418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60" w:type="dxa"/>
            <w:vMerge w:val="restart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Компьютерные программы, применяемые для ведения бухгалтерского учета: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1472" w:type="dxa"/>
            <w:gridSpan w:val="2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1С+ другая программа</w:t>
            </w:r>
          </w:p>
        </w:tc>
        <w:tc>
          <w:tcPr>
            <w:tcW w:w="1473" w:type="dxa"/>
            <w:gridSpan w:val="2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полностью другая программа</w:t>
            </w:r>
          </w:p>
        </w:tc>
        <w:tc>
          <w:tcPr>
            <w:tcW w:w="1481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Фрагментарно в разных программах и/или вручную</w:t>
            </w:r>
          </w:p>
        </w:tc>
      </w:tr>
      <w:tr w:rsidR="00D264C9" w:rsidRPr="00D264C9" w:rsidTr="008937B4">
        <w:trPr>
          <w:trHeight w:hRule="exact" w:val="244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472" w:type="dxa"/>
            <w:gridSpan w:val="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D264C9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</w:tr>
      <w:tr w:rsidR="00D264C9" w:rsidRPr="00D264C9" w:rsidTr="00685256">
        <w:trPr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Какой участок бухгалтерии Вы хотели бы вынести на аутсорсинг</w:t>
            </w:r>
          </w:p>
        </w:tc>
        <w:tc>
          <w:tcPr>
            <w:tcW w:w="5694" w:type="dxa"/>
            <w:gridSpan w:val="6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264C9" w:rsidRPr="00D264C9" w:rsidTr="008937B4">
        <w:trPr>
          <w:trHeight w:val="502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Среднее ежемесячное количество приходных и расходных документов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участке, вынесенном на аутсорсинг</w:t>
            </w:r>
          </w:p>
        </w:tc>
        <w:tc>
          <w:tcPr>
            <w:tcW w:w="5694" w:type="dxa"/>
            <w:gridSpan w:val="6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264C9" w:rsidRPr="00D264C9" w:rsidTr="008937B4">
        <w:trPr>
          <w:trHeight w:hRule="exact" w:val="65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260" w:type="dxa"/>
            <w:shd w:val="clear" w:color="auto" w:fill="F2F2F2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Наличие экспортных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/</w:t>
            </w: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импортных операций</w:t>
            </w:r>
          </w:p>
        </w:tc>
        <w:tc>
          <w:tcPr>
            <w:tcW w:w="5694" w:type="dxa"/>
            <w:gridSpan w:val="6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</w:tr>
      <w:tr w:rsidR="00D264C9" w:rsidRPr="00D264C9" w:rsidTr="008937B4">
        <w:trPr>
          <w:trHeight w:hRule="exact" w:val="421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260" w:type="dxa"/>
            <w:shd w:val="clear" w:color="auto" w:fill="F2F2F2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Алкогольные декларации</w:t>
            </w:r>
          </w:p>
        </w:tc>
        <w:tc>
          <w:tcPr>
            <w:tcW w:w="5694" w:type="dxa"/>
            <w:gridSpan w:val="6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</w:tr>
      <w:tr w:rsidR="00D264C9" w:rsidRPr="00D264C9" w:rsidTr="008937B4">
        <w:trPr>
          <w:trHeight w:hRule="exact" w:val="569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2.9 </w:t>
            </w:r>
          </w:p>
        </w:tc>
        <w:tc>
          <w:tcPr>
            <w:tcW w:w="3260" w:type="dxa"/>
            <w:shd w:val="clear" w:color="auto" w:fill="F2F2F2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Наличие ККМ</w:t>
            </w:r>
          </w:p>
        </w:tc>
        <w:tc>
          <w:tcPr>
            <w:tcW w:w="5694" w:type="dxa"/>
            <w:gridSpan w:val="6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</w:tr>
      <w:tr w:rsidR="00D264C9" w:rsidRPr="00D264C9" w:rsidTr="008937B4">
        <w:trPr>
          <w:trHeight w:hRule="exact" w:val="866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260" w:type="dxa"/>
            <w:shd w:val="clear" w:color="auto" w:fill="F2F2F2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264C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Большая номенклатура (больше 20 позиций в первичном документе)</w:t>
            </w:r>
          </w:p>
        </w:tc>
        <w:tc>
          <w:tcPr>
            <w:tcW w:w="5694" w:type="dxa"/>
            <w:gridSpan w:val="6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</w:tr>
      <w:tr w:rsidR="00D264C9" w:rsidRPr="00D264C9" w:rsidTr="008937B4">
        <w:trPr>
          <w:trHeight w:hRule="exact" w:val="866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2.11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2F2F2"/>
          </w:tcPr>
          <w:p w:rsidR="00D264C9" w:rsidRPr="00D264C9" w:rsidRDefault="00D264C9" w:rsidP="00D264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Комментарии и пожелания заказчика</w:t>
            </w:r>
          </w:p>
        </w:tc>
        <w:tc>
          <w:tcPr>
            <w:tcW w:w="5694" w:type="dxa"/>
            <w:gridSpan w:val="6"/>
            <w:vAlign w:val="center"/>
          </w:tcPr>
          <w:p w:rsidR="00D264C9" w:rsidRPr="00D264C9" w:rsidRDefault="00D264C9" w:rsidP="00D26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pPr>
          </w:p>
        </w:tc>
      </w:tr>
    </w:tbl>
    <w:p w:rsidR="00D264C9" w:rsidRDefault="00D264C9" w:rsidP="00D264C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D264C9" w:rsidRPr="00D264C9" w:rsidRDefault="00D264C9" w:rsidP="00D264C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597108" w:rsidRDefault="00597108"/>
    <w:sectPr w:rsidR="00597108" w:rsidSect="00835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9"/>
    <w:rsid w:val="00597108"/>
    <w:rsid w:val="00D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5B39-0AEC-49F5-BC86-006216A8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-e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ec.ru" TargetMode="External"/><Relationship Id="rId5" Type="http://schemas.openxmlformats.org/officeDocument/2006/relationships/hyperlink" Target="mailto:af-ec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1532</Characters>
  <Application>Microsoft Office Word</Application>
  <DocSecurity>0</DocSecurity>
  <Lines>12</Lines>
  <Paragraphs>3</Paragraphs>
  <ScaleCrop>false</ScaleCrop>
  <Company>AFEC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Лаптева</dc:creator>
  <cp:keywords/>
  <dc:description/>
  <cp:lastModifiedBy>Екатерина Лаптева</cp:lastModifiedBy>
  <cp:revision>1</cp:revision>
  <dcterms:created xsi:type="dcterms:W3CDTF">2018-05-08T12:14:00Z</dcterms:created>
  <dcterms:modified xsi:type="dcterms:W3CDTF">2018-05-08T12:23:00Z</dcterms:modified>
</cp:coreProperties>
</file>